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6B3C2559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3FB3610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F92D1D">
        <w:rPr>
          <w:rFonts w:hint="eastAsia"/>
          <w:sz w:val="28"/>
          <w:szCs w:val="28"/>
        </w:rPr>
        <w:t>久留米市</w:t>
      </w:r>
      <w:r w:rsidR="00AE58CF">
        <w:rPr>
          <w:rFonts w:hint="eastAsia"/>
          <w:sz w:val="28"/>
          <w:szCs w:val="28"/>
        </w:rPr>
        <w:t>総合幼児センター</w:t>
      </w:r>
      <w:r w:rsidR="0018095E">
        <w:rPr>
          <w:rFonts w:hint="eastAsia"/>
          <w:sz w:val="28"/>
          <w:szCs w:val="28"/>
        </w:rPr>
        <w:t>清掃業務</w:t>
      </w:r>
    </w:p>
    <w:p w14:paraId="24CB139C" w14:textId="589DE57E" w:rsidR="0018095E" w:rsidRPr="0018095E" w:rsidRDefault="00E45978" w:rsidP="00AE58CF">
      <w:pPr>
        <w:ind w:firstLineChars="300" w:firstLine="874"/>
        <w:rPr>
          <w:sz w:val="22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E4DA4" wp14:editId="57156F55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E760AB" w:rsidRPr="00E760AB">
        <w:rPr>
          <w:rFonts w:hint="eastAsia"/>
          <w:sz w:val="28"/>
          <w:szCs w:val="28"/>
        </w:rPr>
        <w:t>久留米市</w:t>
      </w:r>
      <w:r w:rsidR="00AE58CF" w:rsidRPr="00E760AB">
        <w:rPr>
          <w:rFonts w:hint="eastAsia"/>
          <w:sz w:val="28"/>
          <w:szCs w:val="28"/>
        </w:rPr>
        <w:t>総合幼児センター（荘島町１１番地１）</w:t>
      </w:r>
      <w:r w:rsidR="00AE58CF" w:rsidRPr="0018095E">
        <w:rPr>
          <w:sz w:val="22"/>
          <w:szCs w:val="24"/>
        </w:rPr>
        <w:t xml:space="preserve"> </w:t>
      </w: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4B27" w14:textId="77777777" w:rsidR="00E261BE" w:rsidRDefault="00E261BE" w:rsidP="00D2549C">
      <w:r>
        <w:separator/>
      </w:r>
    </w:p>
  </w:endnote>
  <w:endnote w:type="continuationSeparator" w:id="0">
    <w:p w14:paraId="1292B18D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2EE0" w14:textId="77777777" w:rsidR="00E261BE" w:rsidRDefault="00E261BE" w:rsidP="00D2549C">
      <w:r>
        <w:separator/>
      </w:r>
    </w:p>
  </w:footnote>
  <w:footnote w:type="continuationSeparator" w:id="0">
    <w:p w14:paraId="74A615F6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669C4"/>
    <w:rsid w:val="00471738"/>
    <w:rsid w:val="00490910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2EA7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E58CF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54D7E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760AB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92D1D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C22528</cp:lastModifiedBy>
  <cp:revision>9</cp:revision>
  <cp:lastPrinted>2025-07-15T06:09:00Z</cp:lastPrinted>
  <dcterms:created xsi:type="dcterms:W3CDTF">2025-10-23T05:53:00Z</dcterms:created>
  <dcterms:modified xsi:type="dcterms:W3CDTF">2026-01-13T07:17:00Z</dcterms:modified>
</cp:coreProperties>
</file>